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85F" w:rsidRPr="00E2385F" w:rsidRDefault="00E2385F" w:rsidP="00E2385F">
      <w:pPr>
        <w:spacing w:after="0" w:line="240" w:lineRule="auto"/>
        <w:rPr>
          <w:b/>
          <w:sz w:val="24"/>
          <w:szCs w:val="24"/>
        </w:rPr>
      </w:pPr>
      <w:r w:rsidRPr="00E2385F">
        <w:rPr>
          <w:b/>
          <w:sz w:val="24"/>
          <w:szCs w:val="24"/>
        </w:rPr>
        <w:t>Das Leben der Dinge. Geraubt – verschleppt – gerettet</w:t>
      </w:r>
    </w:p>
    <w:p w:rsidR="00E2385F" w:rsidRPr="00E2385F" w:rsidRDefault="00E2385F" w:rsidP="00E2385F">
      <w:pPr>
        <w:spacing w:after="0" w:line="240" w:lineRule="auto"/>
        <w:rPr>
          <w:sz w:val="24"/>
          <w:szCs w:val="24"/>
        </w:rPr>
      </w:pPr>
    </w:p>
    <w:p w:rsidR="00E2385F" w:rsidRPr="000D31E0" w:rsidRDefault="00E2385F" w:rsidP="00E2385F">
      <w:pPr>
        <w:spacing w:after="0" w:line="240" w:lineRule="auto"/>
        <w:rPr>
          <w:b/>
          <w:sz w:val="24"/>
          <w:szCs w:val="24"/>
        </w:rPr>
      </w:pPr>
      <w:r w:rsidRPr="000D31E0">
        <w:rPr>
          <w:b/>
          <w:sz w:val="24"/>
          <w:szCs w:val="24"/>
        </w:rPr>
        <w:t>Ort: ehem. Marktrichterhaus Lauffen</w:t>
      </w:r>
    </w:p>
    <w:p w:rsidR="006D1208" w:rsidRPr="000D31E0" w:rsidRDefault="00E2385F" w:rsidP="00E2385F">
      <w:pPr>
        <w:spacing w:after="0" w:line="240" w:lineRule="auto"/>
        <w:rPr>
          <w:b/>
          <w:sz w:val="24"/>
          <w:szCs w:val="24"/>
        </w:rPr>
      </w:pPr>
      <w:r w:rsidRPr="000D31E0">
        <w:rPr>
          <w:b/>
          <w:sz w:val="24"/>
          <w:szCs w:val="24"/>
        </w:rPr>
        <w:t>Laufzeit: 20.4. – 1.9.2024</w:t>
      </w:r>
    </w:p>
    <w:p w:rsidR="00E2385F" w:rsidRPr="000D31E0" w:rsidRDefault="00E2385F" w:rsidP="00E2385F">
      <w:pPr>
        <w:spacing w:after="0" w:line="240" w:lineRule="auto"/>
        <w:rPr>
          <w:b/>
          <w:sz w:val="24"/>
          <w:szCs w:val="24"/>
        </w:rPr>
      </w:pPr>
    </w:p>
    <w:p w:rsidR="00E2385F" w:rsidRPr="00E2385F" w:rsidRDefault="00E2385F" w:rsidP="00E2385F">
      <w:pPr>
        <w:rPr>
          <w:rFonts w:ascii="Arial" w:hAnsi="Arial" w:cs="Arial"/>
          <w:color w:val="000000"/>
          <w:spacing w:val="-6"/>
          <w:sz w:val="24"/>
          <w:szCs w:val="24"/>
        </w:rPr>
      </w:pPr>
      <w:r w:rsidRPr="00E2385F">
        <w:rPr>
          <w:rFonts w:ascii="Arial" w:hAnsi="Arial" w:cs="Arial"/>
          <w:color w:val="000000"/>
          <w:spacing w:val="-6"/>
          <w:sz w:val="24"/>
          <w:szCs w:val="24"/>
        </w:rPr>
        <w:t>Lizenzfreie Nutzung unter vollständiger und korrekter Angabe der Bildcredits ist nur im Rahmen der aktuellen Berichterstattung zur Ausstellung erlaubt.</w:t>
      </w:r>
    </w:p>
    <w:p w:rsidR="00E2385F" w:rsidRDefault="00E2385F" w:rsidP="00E2385F">
      <w:pPr>
        <w:spacing w:after="0" w:line="240" w:lineRule="auto"/>
      </w:pPr>
    </w:p>
    <w:p w:rsidR="00E2385F" w:rsidRDefault="00E2385F" w:rsidP="00E2385F">
      <w:pPr>
        <w:spacing w:after="0" w:line="240" w:lineRule="auto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6"/>
        <w:gridCol w:w="4526"/>
      </w:tblGrid>
      <w:tr w:rsidR="00E2385F" w:rsidTr="002E46EF">
        <w:tc>
          <w:tcPr>
            <w:tcW w:w="4531" w:type="dxa"/>
          </w:tcPr>
          <w:p w:rsidR="00E2385F" w:rsidRPr="00153520" w:rsidRDefault="00E2385F" w:rsidP="00E2385F">
            <w:pPr>
              <w:rPr>
                <w:noProof/>
                <w:lang w:eastAsia="de-AT"/>
              </w:rPr>
            </w:pPr>
            <w:r w:rsidRPr="00153520">
              <w:rPr>
                <w:noProof/>
                <w:lang w:eastAsia="de-AT"/>
              </w:rPr>
              <w:drawing>
                <wp:inline distT="0" distB="0" distL="0" distR="0" wp14:anchorId="08EA2841" wp14:editId="1A16F3B2">
                  <wp:extent cx="2438400" cy="1762125"/>
                  <wp:effectExtent l="0" t="0" r="0" b="952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8400" cy="1762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E2385F" w:rsidRPr="00153520" w:rsidRDefault="00E2385F" w:rsidP="00E2385F">
            <w:r>
              <w:t>Oliver Laric</w:t>
            </w:r>
            <w:r w:rsidRPr="00153520">
              <w:t>,</w:t>
            </w:r>
            <w:r>
              <w:t xml:space="preserve"> </w:t>
            </w:r>
            <w:r w:rsidRPr="00E2385F">
              <w:rPr>
                <w:i/>
              </w:rPr>
              <w:t>Sleeping Figure,</w:t>
            </w:r>
            <w:r w:rsidRPr="00153520">
              <w:t xml:space="preserve"> 2023 </w:t>
            </w:r>
          </w:p>
          <w:p w:rsidR="00E2385F" w:rsidRPr="00153520" w:rsidRDefault="00E2385F" w:rsidP="00E2385F">
            <w:r w:rsidRPr="00153520">
              <w:t>Foto: Cédrick Eymenier</w:t>
            </w:r>
          </w:p>
        </w:tc>
      </w:tr>
      <w:tr w:rsidR="00E2385F" w:rsidTr="002E46EF">
        <w:tc>
          <w:tcPr>
            <w:tcW w:w="4531" w:type="dxa"/>
          </w:tcPr>
          <w:p w:rsidR="00E2385F" w:rsidRDefault="00E2385F" w:rsidP="00E2385F">
            <w:r>
              <w:rPr>
                <w:noProof/>
                <w:lang w:eastAsia="de-AT"/>
              </w:rPr>
              <w:drawing>
                <wp:inline distT="0" distB="0" distL="0" distR="0" wp14:anchorId="7D8FC256" wp14:editId="0F1F52CF">
                  <wp:extent cx="2181225" cy="1510622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9230" cy="1516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E2385F" w:rsidRPr="00E2385F" w:rsidRDefault="00E2385F" w:rsidP="00E2385F">
            <w:r w:rsidRPr="00E2385F">
              <w:t xml:space="preserve">CATPC, </w:t>
            </w:r>
            <w:r w:rsidRPr="00E2385F">
              <w:rPr>
                <w:i/>
              </w:rPr>
              <w:t>Balot NFT 84</w:t>
            </w:r>
            <w:r w:rsidRPr="00E2385F">
              <w:t>, 2022</w:t>
            </w:r>
          </w:p>
          <w:p w:rsidR="00E2385F" w:rsidRDefault="00E2385F" w:rsidP="00E2385F">
            <w:r w:rsidRPr="00E2385F">
              <w:t>© CATPC and Human Activities 2022</w:t>
            </w:r>
          </w:p>
        </w:tc>
      </w:tr>
      <w:tr w:rsidR="00E2385F" w:rsidTr="002E46EF">
        <w:tc>
          <w:tcPr>
            <w:tcW w:w="4531" w:type="dxa"/>
          </w:tcPr>
          <w:p w:rsidR="00E2385F" w:rsidRDefault="00E2385F" w:rsidP="00E2385F">
            <w:r>
              <w:rPr>
                <w:noProof/>
                <w:lang w:eastAsia="de-AT"/>
              </w:rPr>
              <w:drawing>
                <wp:inline distT="0" distB="0" distL="0" distR="0" wp14:anchorId="3FB88287" wp14:editId="247438C8">
                  <wp:extent cx="2733675" cy="1847850"/>
                  <wp:effectExtent l="0" t="0" r="9525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3675" cy="184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E2385F" w:rsidRPr="00E2385F" w:rsidRDefault="00E2385F" w:rsidP="00E2385F">
            <w:r w:rsidRPr="00E2385F">
              <w:t xml:space="preserve">CATPC, </w:t>
            </w:r>
            <w:r w:rsidRPr="00E2385F">
              <w:rPr>
                <w:i/>
              </w:rPr>
              <w:t>Collection of 306 Balot NFTs</w:t>
            </w:r>
            <w:r w:rsidRPr="00E2385F">
              <w:t>, 2022</w:t>
            </w:r>
          </w:p>
          <w:p w:rsidR="00E2385F" w:rsidRDefault="00E2385F" w:rsidP="00E2385F">
            <w:r w:rsidRPr="00E2385F">
              <w:t>© CATPC and Human Activities 2022</w:t>
            </w:r>
          </w:p>
        </w:tc>
      </w:tr>
      <w:tr w:rsidR="00E2385F" w:rsidTr="002E46EF">
        <w:tc>
          <w:tcPr>
            <w:tcW w:w="4531" w:type="dxa"/>
          </w:tcPr>
          <w:p w:rsidR="00E2385F" w:rsidRDefault="00E2385F" w:rsidP="00E2385F">
            <w:r>
              <w:rPr>
                <w:noProof/>
                <w:lang w:eastAsia="de-AT"/>
              </w:rPr>
              <w:drawing>
                <wp:inline distT="0" distB="0" distL="0" distR="0" wp14:anchorId="19B30BED" wp14:editId="04DD5094">
                  <wp:extent cx="2657475" cy="1809750"/>
                  <wp:effectExtent l="0" t="0" r="9525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5" cy="180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E2385F" w:rsidRDefault="00E2385F" w:rsidP="00E2385F">
            <w:r>
              <w:t>Hera Büyüktaşçıyan</w:t>
            </w:r>
          </w:p>
          <w:p w:rsidR="00E2385F" w:rsidRDefault="00E2385F" w:rsidP="00E2385F">
            <w:r w:rsidRPr="0043781B">
              <w:rPr>
                <w:i/>
              </w:rPr>
              <w:t>Destroy Your Home, Build Up A Boat, Save Life</w:t>
            </w:r>
            <w:r>
              <w:t>, 2015</w:t>
            </w:r>
          </w:p>
          <w:p w:rsidR="00E2385F" w:rsidRDefault="00E2385F" w:rsidP="00E2385F">
            <w:r>
              <w:t>Photo: Miriam O’Connor/ EVA International – Ireland’s Biennial</w:t>
            </w:r>
          </w:p>
        </w:tc>
      </w:tr>
      <w:tr w:rsidR="00E2385F" w:rsidTr="002E46EF">
        <w:tc>
          <w:tcPr>
            <w:tcW w:w="4531" w:type="dxa"/>
          </w:tcPr>
          <w:p w:rsidR="00E2385F" w:rsidRDefault="00E2385F" w:rsidP="00E2385F">
            <w:r>
              <w:rPr>
                <w:noProof/>
                <w:lang w:eastAsia="de-AT"/>
              </w:rPr>
              <w:lastRenderedPageBreak/>
              <w:drawing>
                <wp:inline distT="0" distB="0" distL="0" distR="0" wp14:anchorId="3968EA33" wp14:editId="08ED755B">
                  <wp:extent cx="2600325" cy="1914525"/>
                  <wp:effectExtent l="0" t="0" r="9525" b="952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0325" cy="1914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E2385F" w:rsidRDefault="00E2385F" w:rsidP="00E2385F">
            <w:r>
              <w:t>Said Baalbaki</w:t>
            </w:r>
          </w:p>
          <w:p w:rsidR="00E2385F" w:rsidRDefault="00E2385F" w:rsidP="00E2385F">
            <w:r w:rsidRPr="0043781B">
              <w:rPr>
                <w:i/>
              </w:rPr>
              <w:t>Der Arm</w:t>
            </w:r>
            <w:r>
              <w:t>, 2011</w:t>
            </w:r>
          </w:p>
          <w:p w:rsidR="00E2385F" w:rsidRDefault="00E2385F" w:rsidP="00E2385F">
            <w:r>
              <w:t>Foto:Eric Tschernow</w:t>
            </w:r>
          </w:p>
        </w:tc>
      </w:tr>
      <w:tr w:rsidR="00E2385F" w:rsidTr="002E46EF">
        <w:tc>
          <w:tcPr>
            <w:tcW w:w="4531" w:type="dxa"/>
          </w:tcPr>
          <w:p w:rsidR="00E2385F" w:rsidRDefault="00E2385F" w:rsidP="00E2385F">
            <w:r>
              <w:rPr>
                <w:noProof/>
                <w:lang w:eastAsia="de-AT"/>
              </w:rPr>
              <w:drawing>
                <wp:inline distT="0" distB="0" distL="0" distR="0" wp14:anchorId="18BBDAD5" wp14:editId="79C6EEBF">
                  <wp:extent cx="2657475" cy="1981200"/>
                  <wp:effectExtent l="0" t="0" r="9525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5" cy="198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E2385F" w:rsidRDefault="00232501" w:rsidP="00E2385F">
            <w:r>
              <w:t xml:space="preserve">Anja Ronacher, </w:t>
            </w:r>
            <w:bookmarkStart w:id="0" w:name="_GoBack"/>
            <w:r w:rsidR="007E18FE" w:rsidRPr="007E18FE">
              <w:rPr>
                <w:i/>
              </w:rPr>
              <w:t>Statue, Plaster, 7700 - 7500 BC, ‘Ayn Ghazal, Amman, Jordan Museum, Gelatine Silver Print</w:t>
            </w:r>
            <w:bookmarkEnd w:id="0"/>
            <w:r w:rsidR="00E2385F">
              <w:t xml:space="preserve">, </w:t>
            </w:r>
            <w:r w:rsidR="00D32B2B">
              <w:t xml:space="preserve">2019 / 2021, </w:t>
            </w:r>
            <w:r w:rsidR="00E2385F">
              <w:t>© Bildrecht, Wien</w:t>
            </w:r>
          </w:p>
          <w:p w:rsidR="00E2385F" w:rsidRDefault="00E2385F" w:rsidP="00E2385F"/>
          <w:p w:rsidR="00E2385F" w:rsidRDefault="00E2385F" w:rsidP="00E2385F"/>
          <w:p w:rsidR="00E2385F" w:rsidRDefault="00E2385F" w:rsidP="00E2385F"/>
          <w:p w:rsidR="00E2385F" w:rsidRDefault="00E2385F" w:rsidP="00E2385F"/>
          <w:p w:rsidR="00E2385F" w:rsidRDefault="00E2385F" w:rsidP="00E2385F"/>
        </w:tc>
      </w:tr>
    </w:tbl>
    <w:p w:rsidR="00E2385F" w:rsidRPr="00600203" w:rsidRDefault="00E2385F" w:rsidP="00E2385F">
      <w:pPr>
        <w:spacing w:after="0" w:line="240" w:lineRule="auto"/>
      </w:pPr>
    </w:p>
    <w:sectPr w:rsidR="00E2385F" w:rsidRPr="0060020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569" w:rsidRDefault="005E2569" w:rsidP="006A5CC3">
      <w:pPr>
        <w:spacing w:after="0" w:line="240" w:lineRule="auto"/>
      </w:pPr>
      <w:r>
        <w:separator/>
      </w:r>
    </w:p>
  </w:endnote>
  <w:endnote w:type="continuationSeparator" w:id="0">
    <w:p w:rsidR="005E2569" w:rsidRDefault="005E2569" w:rsidP="006A5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569" w:rsidRDefault="005E2569" w:rsidP="006A5CC3">
      <w:pPr>
        <w:spacing w:after="0" w:line="240" w:lineRule="auto"/>
      </w:pPr>
      <w:r>
        <w:separator/>
      </w:r>
    </w:p>
  </w:footnote>
  <w:footnote w:type="continuationSeparator" w:id="0">
    <w:p w:rsidR="005E2569" w:rsidRDefault="005E2569" w:rsidP="006A5C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569"/>
    <w:rsid w:val="000D31E0"/>
    <w:rsid w:val="000E3A66"/>
    <w:rsid w:val="0014220A"/>
    <w:rsid w:val="00153520"/>
    <w:rsid w:val="00180FB8"/>
    <w:rsid w:val="00232501"/>
    <w:rsid w:val="00242E15"/>
    <w:rsid w:val="002B0C33"/>
    <w:rsid w:val="002B4FFF"/>
    <w:rsid w:val="00341611"/>
    <w:rsid w:val="00353597"/>
    <w:rsid w:val="003E26B2"/>
    <w:rsid w:val="003F6218"/>
    <w:rsid w:val="0043781B"/>
    <w:rsid w:val="00442626"/>
    <w:rsid w:val="004C7136"/>
    <w:rsid w:val="005759D6"/>
    <w:rsid w:val="005E2569"/>
    <w:rsid w:val="00600203"/>
    <w:rsid w:val="006375CD"/>
    <w:rsid w:val="006A5CC3"/>
    <w:rsid w:val="006D1208"/>
    <w:rsid w:val="007E18FE"/>
    <w:rsid w:val="00812040"/>
    <w:rsid w:val="0087191C"/>
    <w:rsid w:val="008B2907"/>
    <w:rsid w:val="0094742E"/>
    <w:rsid w:val="00A314F9"/>
    <w:rsid w:val="00A31810"/>
    <w:rsid w:val="00A35688"/>
    <w:rsid w:val="00A92E66"/>
    <w:rsid w:val="00AA5832"/>
    <w:rsid w:val="00B22BA3"/>
    <w:rsid w:val="00B624BB"/>
    <w:rsid w:val="00B82EC2"/>
    <w:rsid w:val="00BB4E4B"/>
    <w:rsid w:val="00BD5451"/>
    <w:rsid w:val="00D32B2B"/>
    <w:rsid w:val="00D812BD"/>
    <w:rsid w:val="00DF09E6"/>
    <w:rsid w:val="00E2385F"/>
    <w:rsid w:val="00E67B05"/>
    <w:rsid w:val="00EB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FDA1B75"/>
  <w15:chartTrackingRefBased/>
  <w15:docId w15:val="{2EB36C05-4B4B-406D-8A14-32FE38A1C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12040"/>
  </w:style>
  <w:style w:type="paragraph" w:styleId="berschrift1">
    <w:name w:val="heading 1"/>
    <w:basedOn w:val="Standard"/>
    <w:next w:val="Standard"/>
    <w:link w:val="berschrift1Zchn"/>
    <w:uiPriority w:val="9"/>
    <w:qFormat/>
    <w:rsid w:val="008120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120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120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120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120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1204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1204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1204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1204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A5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A5CC3"/>
  </w:style>
  <w:style w:type="paragraph" w:styleId="Fuzeile">
    <w:name w:val="footer"/>
    <w:basedOn w:val="Standard"/>
    <w:link w:val="FuzeileZchn"/>
    <w:uiPriority w:val="99"/>
    <w:unhideWhenUsed/>
    <w:rsid w:val="006A5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A5CC3"/>
  </w:style>
  <w:style w:type="character" w:customStyle="1" w:styleId="berschrift1Zchn">
    <w:name w:val="Überschrift 1 Zchn"/>
    <w:basedOn w:val="Absatz-Standardschriftart"/>
    <w:link w:val="berschrift1"/>
    <w:uiPriority w:val="9"/>
    <w:rsid w:val="00812040"/>
    <w:rPr>
      <w:rFonts w:asciiTheme="majorHAnsi" w:eastAsiaTheme="majorEastAsia" w:hAnsiTheme="majorHAnsi" w:cstheme="majorBidi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12040"/>
    <w:rPr>
      <w:rFonts w:asciiTheme="majorHAnsi" w:eastAsiaTheme="majorEastAsia" w:hAnsiTheme="majorHAnsi" w:cstheme="majorBidi"/>
      <w:sz w:val="26"/>
      <w:szCs w:val="2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12040"/>
    <w:pPr>
      <w:numPr>
        <w:ilvl w:val="1"/>
      </w:numPr>
      <w:spacing w:after="160"/>
    </w:pPr>
    <w:rPr>
      <w:rFonts w:eastAsiaTheme="minorEastAsia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12040"/>
    <w:rPr>
      <w:rFonts w:eastAsiaTheme="minorEastAsia"/>
      <w:spacing w:val="15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12040"/>
    <w:rPr>
      <w:rFonts w:asciiTheme="majorHAnsi" w:eastAsiaTheme="majorEastAsia" w:hAnsiTheme="majorHAnsi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12040"/>
    <w:rPr>
      <w:rFonts w:asciiTheme="majorHAnsi" w:eastAsiaTheme="majorEastAsia" w:hAnsiTheme="majorHAnsi" w:cstheme="majorBidi"/>
      <w:i/>
      <w:iCs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12040"/>
    <w:rPr>
      <w:rFonts w:asciiTheme="majorHAnsi" w:eastAsiaTheme="majorEastAsia" w:hAnsiTheme="majorHAnsi" w:cstheme="majorBidi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12040"/>
    <w:rPr>
      <w:rFonts w:asciiTheme="majorHAnsi" w:eastAsiaTheme="majorEastAsia" w:hAnsiTheme="majorHAnsi" w:cstheme="majorBidi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12040"/>
    <w:rPr>
      <w:rFonts w:asciiTheme="majorHAnsi" w:eastAsiaTheme="majorEastAsia" w:hAnsiTheme="majorHAnsi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12040"/>
    <w:rPr>
      <w:rFonts w:asciiTheme="majorHAnsi" w:eastAsiaTheme="majorEastAsia" w:hAnsiTheme="majorHAnsi" w:cstheme="majorBidi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12040"/>
    <w:rPr>
      <w:rFonts w:asciiTheme="majorHAnsi" w:eastAsiaTheme="majorEastAsia" w:hAnsiTheme="majorHAnsi" w:cstheme="majorBidi"/>
      <w:i/>
      <w:iCs/>
      <w:sz w:val="21"/>
      <w:szCs w:val="21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812040"/>
    <w:pPr>
      <w:spacing w:line="240" w:lineRule="auto"/>
    </w:pPr>
    <w:rPr>
      <w:i/>
      <w:iCs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8120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120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Fett">
    <w:name w:val="Strong"/>
    <w:basedOn w:val="Absatz-Standardschriftart"/>
    <w:uiPriority w:val="22"/>
    <w:qFormat/>
    <w:rsid w:val="00812040"/>
    <w:rPr>
      <w:b/>
      <w:bCs/>
    </w:rPr>
  </w:style>
  <w:style w:type="character" w:styleId="Hervorhebung">
    <w:name w:val="Emphasis"/>
    <w:basedOn w:val="Absatz-Standardschriftart"/>
    <w:uiPriority w:val="20"/>
    <w:qFormat/>
    <w:rsid w:val="00812040"/>
    <w:rPr>
      <w:i/>
      <w:iCs/>
    </w:rPr>
  </w:style>
  <w:style w:type="paragraph" w:styleId="Listenabsatz">
    <w:name w:val="List Paragraph"/>
    <w:basedOn w:val="Standard"/>
    <w:uiPriority w:val="34"/>
    <w:qFormat/>
    <w:rsid w:val="00812040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81204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12040"/>
    <w:rPr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12040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12040"/>
    <w:rPr>
      <w:i/>
      <w:iCs/>
    </w:rPr>
  </w:style>
  <w:style w:type="character" w:styleId="SchwacheHervorhebung">
    <w:name w:val="Subtle Emphasis"/>
    <w:basedOn w:val="Absatz-Standardschriftart"/>
    <w:uiPriority w:val="19"/>
    <w:qFormat/>
    <w:rsid w:val="00812040"/>
    <w:rPr>
      <w:i/>
      <w:iCs/>
      <w:color w:val="auto"/>
    </w:rPr>
  </w:style>
  <w:style w:type="character" w:styleId="IntensiveHervorhebung">
    <w:name w:val="Intense Emphasis"/>
    <w:basedOn w:val="Absatz-Standardschriftart"/>
    <w:uiPriority w:val="21"/>
    <w:qFormat/>
    <w:rsid w:val="00812040"/>
    <w:rPr>
      <w:b/>
      <w:i/>
      <w:iCs/>
      <w:color w:val="auto"/>
    </w:rPr>
  </w:style>
  <w:style w:type="character" w:styleId="SchwacherVerweis">
    <w:name w:val="Subtle Reference"/>
    <w:basedOn w:val="Absatz-Standardschriftart"/>
    <w:uiPriority w:val="31"/>
    <w:qFormat/>
    <w:rsid w:val="00812040"/>
    <w:rPr>
      <w:smallCaps/>
      <w:color w:val="auto"/>
    </w:rPr>
  </w:style>
  <w:style w:type="character" w:styleId="IntensiverVerweis">
    <w:name w:val="Intense Reference"/>
    <w:basedOn w:val="Absatz-Standardschriftart"/>
    <w:uiPriority w:val="32"/>
    <w:qFormat/>
    <w:rsid w:val="00812040"/>
    <w:rPr>
      <w:b/>
      <w:bCs/>
      <w:smallCaps/>
      <w:color w:val="auto"/>
      <w:spacing w:val="5"/>
    </w:rPr>
  </w:style>
  <w:style w:type="character" w:styleId="Buchtitel">
    <w:name w:val="Book Title"/>
    <w:basedOn w:val="Absatz-Standardschriftart"/>
    <w:uiPriority w:val="33"/>
    <w:qFormat/>
    <w:rsid w:val="00812040"/>
    <w:rPr>
      <w:b/>
      <w:bCs/>
      <w:i/>
      <w:iC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812040"/>
    <w:pPr>
      <w:outlineLvl w:val="9"/>
    </w:pPr>
  </w:style>
  <w:style w:type="table" w:styleId="Tabellenraster">
    <w:name w:val="Table Grid"/>
    <w:basedOn w:val="NormaleTabelle"/>
    <w:uiPriority w:val="59"/>
    <w:rsid w:val="00437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inz_Design">
  <a:themeElements>
    <a:clrScheme name="Linz_Farben">
      <a:dk1>
        <a:sysClr val="windowText" lastClr="000000"/>
      </a:dk1>
      <a:lt1>
        <a:sysClr val="window" lastClr="FFFFFF"/>
      </a:lt1>
      <a:dk2>
        <a:srgbClr val="878787"/>
      </a:dk2>
      <a:lt2>
        <a:srgbClr val="DADADA"/>
      </a:lt2>
      <a:accent1>
        <a:srgbClr val="E6147E"/>
      </a:accent1>
      <a:accent2>
        <a:srgbClr val="0093D3"/>
      </a:accent2>
      <a:accent3>
        <a:srgbClr val="E09000"/>
      </a:accent3>
      <a:accent4>
        <a:srgbClr val="438926"/>
      </a:accent4>
      <a:accent5>
        <a:srgbClr val="AE0F0A"/>
      </a:accent5>
      <a:accent6>
        <a:srgbClr val="5E2483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Linz_Design" id="{7BA50E76-45EB-41B3-816F-7B23CC8E8803}" vid="{CA01F1A5-1BF8-460D-B579-D978FF1F302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242C284D-5CD9-4C40-8CAA-98AA05EDC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IKT Linz GmbH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Ujvari Clarissa</dc:creator>
  <cp:keywords/>
  <dc:description/>
  <cp:lastModifiedBy>Ujvari Clarissa</cp:lastModifiedBy>
  <cp:revision>9</cp:revision>
  <dcterms:created xsi:type="dcterms:W3CDTF">2023-09-11T09:25:00Z</dcterms:created>
  <dcterms:modified xsi:type="dcterms:W3CDTF">2023-09-13T09:34:00Z</dcterms:modified>
</cp:coreProperties>
</file>